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641C">
      <w:pPr>
        <w:pStyle w:val="15"/>
        <w:spacing w:line="312" w:lineRule="auto"/>
        <w:rPr>
          <w:rFonts w:hint="eastAsia" w:asciiTheme="minorEastAsia" w:hAnsiTheme="minorEastAsia" w:eastAsiaTheme="minorEastAsia"/>
          <w:sz w:val="20"/>
          <w:szCs w:val="20"/>
          <w:lang w:val="en-GB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GB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-718185</wp:posOffset>
            </wp:positionV>
            <wp:extent cx="3571240" cy="810895"/>
            <wp:effectExtent l="0" t="0" r="0" b="0"/>
            <wp:wrapNone/>
            <wp:docPr id="2" name="图片 2" descr="标志标准中英文全称启功体（中轴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标志标准中英文全称启功体（中轴式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59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附件1：活动回执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748"/>
        <w:gridCol w:w="1326"/>
        <w:gridCol w:w="1326"/>
        <w:gridCol w:w="1082"/>
        <w:gridCol w:w="1570"/>
        <w:gridCol w:w="1326"/>
      </w:tblGrid>
      <w:tr w14:paraId="1BA2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02" w:type="dxa"/>
            <w:vAlign w:val="center"/>
          </w:tcPr>
          <w:p w14:paraId="1EFB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3074" w:type="dxa"/>
            <w:gridSpan w:val="2"/>
            <w:vAlign w:val="center"/>
          </w:tcPr>
          <w:p w14:paraId="3C25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6C01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082" w:type="dxa"/>
            <w:vAlign w:val="center"/>
          </w:tcPr>
          <w:p w14:paraId="20CF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3E11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326" w:type="dxa"/>
            <w:vAlign w:val="center"/>
          </w:tcPr>
          <w:p w14:paraId="1EA4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E61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</w:trPr>
        <w:tc>
          <w:tcPr>
            <w:tcW w:w="902" w:type="dxa"/>
            <w:vAlign w:val="center"/>
          </w:tcPr>
          <w:p w14:paraId="7BCBA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捐赠图书数量</w:t>
            </w:r>
          </w:p>
        </w:tc>
        <w:tc>
          <w:tcPr>
            <w:tcW w:w="3074" w:type="dxa"/>
            <w:gridSpan w:val="2"/>
            <w:vAlign w:val="center"/>
          </w:tcPr>
          <w:p w14:paraId="7300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1548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是否参加启动仪式</w:t>
            </w:r>
          </w:p>
        </w:tc>
        <w:tc>
          <w:tcPr>
            <w:tcW w:w="3978" w:type="dxa"/>
            <w:gridSpan w:val="3"/>
            <w:vAlign w:val="center"/>
          </w:tcPr>
          <w:p w14:paraId="412F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□是     □否</w:t>
            </w:r>
          </w:p>
        </w:tc>
      </w:tr>
      <w:tr w14:paraId="06A5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902" w:type="dxa"/>
            <w:vAlign w:val="center"/>
          </w:tcPr>
          <w:p w14:paraId="0B964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捐赠方式</w:t>
            </w:r>
          </w:p>
        </w:tc>
        <w:tc>
          <w:tcPr>
            <w:tcW w:w="3074" w:type="dxa"/>
            <w:gridSpan w:val="2"/>
            <w:vAlign w:val="center"/>
          </w:tcPr>
          <w:p w14:paraId="5DA9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□送至爱心书屋捐赠专区</w:t>
            </w:r>
          </w:p>
          <w:p w14:paraId="074F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□邮寄至指定地址</w:t>
            </w:r>
          </w:p>
        </w:tc>
        <w:tc>
          <w:tcPr>
            <w:tcW w:w="1326" w:type="dxa"/>
            <w:vAlign w:val="center"/>
          </w:tcPr>
          <w:p w14:paraId="439B0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启动仪式出席嘉宾</w:t>
            </w:r>
          </w:p>
        </w:tc>
        <w:tc>
          <w:tcPr>
            <w:tcW w:w="1082" w:type="dxa"/>
            <w:vAlign w:val="center"/>
          </w:tcPr>
          <w:p w14:paraId="63292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197D4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嘉宾联系方式</w:t>
            </w:r>
          </w:p>
        </w:tc>
        <w:tc>
          <w:tcPr>
            <w:tcW w:w="1326" w:type="dxa"/>
            <w:vAlign w:val="center"/>
          </w:tcPr>
          <w:p w14:paraId="37B93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454D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33280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编号</w:t>
            </w:r>
          </w:p>
        </w:tc>
        <w:tc>
          <w:tcPr>
            <w:tcW w:w="1748" w:type="dxa"/>
            <w:vAlign w:val="center"/>
          </w:tcPr>
          <w:p w14:paraId="46E33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书名</w:t>
            </w:r>
          </w:p>
        </w:tc>
        <w:tc>
          <w:tcPr>
            <w:tcW w:w="1326" w:type="dxa"/>
            <w:vAlign w:val="center"/>
          </w:tcPr>
          <w:p w14:paraId="1C1D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ISBN</w:t>
            </w:r>
          </w:p>
        </w:tc>
        <w:tc>
          <w:tcPr>
            <w:tcW w:w="1326" w:type="dxa"/>
            <w:vAlign w:val="center"/>
          </w:tcPr>
          <w:p w14:paraId="598CF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1082" w:type="dxa"/>
            <w:vAlign w:val="center"/>
          </w:tcPr>
          <w:p w14:paraId="6AA3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语种</w:t>
            </w:r>
          </w:p>
        </w:tc>
        <w:tc>
          <w:tcPr>
            <w:tcW w:w="1570" w:type="dxa"/>
            <w:vAlign w:val="center"/>
          </w:tcPr>
          <w:p w14:paraId="7153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分类</w:t>
            </w:r>
          </w:p>
        </w:tc>
        <w:tc>
          <w:tcPr>
            <w:tcW w:w="1326" w:type="dxa"/>
            <w:vAlign w:val="center"/>
          </w:tcPr>
          <w:p w14:paraId="1EFC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册数</w:t>
            </w:r>
          </w:p>
        </w:tc>
      </w:tr>
      <w:tr w14:paraId="55A5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221E6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313E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35F53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37DA0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0A7A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634E3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35521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A23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240E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46477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08C92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6CC0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20E5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4AB05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1AE7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29B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388F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586B6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07C6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2EC1E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6BC13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70" w:type="dxa"/>
            <w:vAlign w:val="center"/>
          </w:tcPr>
          <w:p w14:paraId="14039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06103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69BD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3CB48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2D4EE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434D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2033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7A42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56FF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4CE9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6C82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7125D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79648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66009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37DA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25F6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7287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55D5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19F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7E870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2FD0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1AFB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3BCD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7EFB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0B59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273E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DF4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4B5D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3E36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7048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5D2C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0ECE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4AB0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28BEC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077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0B285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25063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76CD6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11F2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6BEF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35FF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5420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851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75F64AE9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1633476A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2451E849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25149259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5F496A10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0686BF9F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7FA3D223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</w:tr>
      <w:tr w14:paraId="649B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3934E3C1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60E09F5A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3181F7E4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42791BB7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52F6D499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0D2E8D37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224D2293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</w:tr>
      <w:tr w14:paraId="286D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4B51BF5F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0B92D82A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19D81FBC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077E2476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359A0B1B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5D16CE19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780174A6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</w:tr>
      <w:tr w14:paraId="2EFD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4A671C30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037BD609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3365C036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0D266898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14:paraId="45C1778B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05B2804E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326" w:type="dxa"/>
            <w:vAlign w:val="center"/>
          </w:tcPr>
          <w:p w14:paraId="4EA01D28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</w:tr>
      <w:tr w14:paraId="108D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2" w:type="dxa"/>
            <w:vAlign w:val="center"/>
          </w:tcPr>
          <w:p w14:paraId="716AA57D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7052" w:type="dxa"/>
            <w:gridSpan w:val="5"/>
            <w:vAlign w:val="center"/>
          </w:tcPr>
          <w:p w14:paraId="619A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合计：</w:t>
            </w:r>
          </w:p>
        </w:tc>
        <w:tc>
          <w:tcPr>
            <w:tcW w:w="1326" w:type="dxa"/>
            <w:vAlign w:val="center"/>
          </w:tcPr>
          <w:p w14:paraId="7584E577">
            <w:pPr>
              <w:widowControl/>
              <w:jc w:val="both"/>
              <w:rPr>
                <w:rFonts w:hint="eastAsia" w:cs="仿宋_GB2312" w:asciiTheme="minorEastAsia" w:hAnsiTheme="minorEastAsia"/>
                <w:sz w:val="20"/>
                <w:szCs w:val="20"/>
                <w:lang w:eastAsia="zh-CN"/>
              </w:rPr>
            </w:pPr>
          </w:p>
        </w:tc>
      </w:tr>
    </w:tbl>
    <w:p w14:paraId="6AF6604A">
      <w:pPr>
        <w:spacing w:line="312" w:lineRule="auto"/>
        <w:jc w:val="both"/>
        <w:rPr>
          <w:rFonts w:hint="eastAsia" w:cs="仿宋_GB2312" w:asciiTheme="minorEastAsia" w:hAnsiTheme="minorEastAsia"/>
          <w:sz w:val="20"/>
          <w:szCs w:val="20"/>
          <w:lang w:eastAsia="zh-CN"/>
        </w:rPr>
      </w:pPr>
    </w:p>
    <w:sectPr>
      <w:headerReference r:id="rId3" w:type="default"/>
      <w:footerReference r:id="rId4" w:type="default"/>
      <w:pgSz w:w="11900" w:h="16840"/>
      <w:pgMar w:top="1985" w:right="1418" w:bottom="1559" w:left="1418" w:header="0" w:footer="10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8153A">
    <w:pPr>
      <w:pStyle w:val="15"/>
      <w:spacing w:line="20" w:lineRule="atLeast"/>
      <w:ind w:firstLine="5523" w:firstLineChars="2300"/>
      <w:jc w:val="left"/>
      <w:rPr>
        <w:rFonts w:hint="default"/>
        <w:b w:val="0"/>
        <w:bCs w:val="0"/>
        <w:sz w:val="24"/>
        <w:szCs w:val="24"/>
        <w:lang w:val="en-US"/>
      </w:rPr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1225550</wp:posOffset>
              </wp:positionH>
              <wp:positionV relativeFrom="paragraph">
                <wp:posOffset>-480695</wp:posOffset>
              </wp:positionV>
              <wp:extent cx="4343400" cy="683260"/>
              <wp:effectExtent l="0" t="0" r="0" b="2540"/>
              <wp:wrapNone/>
              <wp:docPr id="1073741826" name="Shape 1073741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5980" y="9798050"/>
                        <a:ext cx="434340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 1073741826" o:spid="_x0000_s1026" o:spt="1" style="position:absolute;left:0pt;margin-left:96.5pt;margin-top:-37.85pt;height:53.8pt;width:342pt;z-index:-251657216;mso-width-relative:page;mso-height-relative:page;" fillcolor="#FFFFFF" filled="t" stroked="f" coordsize="21600,21600" o:gfxdata="UEsDBAoAAAAAAIdO4kAAAAAAAAAAAAAAAAAEAAAAZHJzL1BLAwQUAAAACACHTuJArVR2jtgAAAAK&#10;AQAADwAAAGRycy9kb3ducmV2LnhtbE2PwU7DMBBE70j8g7VIXFBrh1LShDg9gJA4cKHhA9x4iQOx&#10;HdlOmv49y4keZ3Y0+6baL3ZgM4bYeychWwtg6Fqve9dJ+GxeVztgMSmn1eAdSjhjhH19fVWpUvuT&#10;+8D5kDpGJS6WSoJJaSw5j61Bq+Laj+jo9uWDVYlk6LgO6kTlduD3Qjxyq3pHH4wa8dlg+3OYrIQ8&#10;fD/YJMR8Lt7em5dtY+a7aZHy9iYTT8ASLuk/DH/4hA41MR395HRkA+liQ1uShFW+zYFRYpfn5Bwl&#10;bLICeF3xywn1L1BLAwQUAAAACACHTuJAkt/W5c8BAACqAwAADgAAAGRycy9lMm9Eb2MueG1srVNN&#10;b9swDL0P2H8QdF/sOG2SGnF6WJBdhq1Atx+gyFIsQF8g1Tj596MUr8u6Sw+TAZuUqEe+R3rzeHaW&#10;nRSgCb7j81nNmfIy9MYfO/7zx/7TmjNMwvfCBq86flHIH7cfP2zG2KomDMH2ChiBeGzH2PEhpdhW&#10;FcpBOYGzEJWnQx3AiUQuHKsexEjozlZNXS+rMUAfIUiFSLu76yGfEOE9gEFrI9UuyBenfLqigrIi&#10;ESUcTES+LdVqrWT6rjWqxGzHiWkqb0pC9iG/q+1GtEcQcTByKkG8p4Q3nJwwnpK+Qu1EEuwFzD9Q&#10;zkgIGHSayeCqK5GiCLGY12+0eR5EVIULSY3xVXT8f7Dy2+kJmOlpEurVYnU3XzdLzrxw1PmSnt3s&#10;k1hjxJbuPMcnmDwkMzM/a3D5S5zYuePNvLl/WJPMl44/rMi6n8RW58QkBdwt6KkpQFLEcr1oliWg&#10;+oMUAdMXFRzLRseBmlk0FqevmCg7hf4OyYkxWNPvjbXFgePhswV2EtT4fVm513TlrzDr2UjUm1Up&#10;RNA4axqjksWHjEV3ROtMopG3xlHVdV4TlPX5VJUxm0rK+lwVydYh9JciVJU9amGpYBq3PCO3Ptm3&#10;v9j2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1Udo7YAAAACgEAAA8AAAAAAAAAAQAgAAAAIgAA&#10;AGRycy9kb3ducmV2LnhtbFBLAQIUABQAAAAIAIdO4kCS39blzwEAAKoDAAAOAAAAAAAAAAEAIAAA&#10;ACcBAABkcnMvZTJvRG9jLnhtbFBLBQYAAAAABgAGAFkBAABoBQAAAAA=&#10;">
              <v:fill on="t" focussize="0,0"/>
              <v:stroke on="f" weight="1pt" miterlimit="4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b/>
        <w:bCs/>
        <w:sz w:val="24"/>
        <w:szCs w:val="24"/>
        <w:lang w:val="en-US" w:eastAsia="zh-CN"/>
      </w:rPr>
      <w:t>在阅读中遇见未来的无数种可能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B7A86">
    <w:pPr>
      <w:pStyle w:val="7"/>
      <w:pBdr>
        <w:bottom w:val="none" w:color="auto" w:sz="0" w:space="0"/>
      </w:pBdr>
      <w:jc w:val="left"/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571500</wp:posOffset>
          </wp:positionV>
          <wp:extent cx="1744980" cy="747395"/>
          <wp:effectExtent l="0" t="0" r="7620" b="146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752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YWM0OWRlNGNkMTFhMTk2MTljMDlmNjFmOTIyYjQifQ=="/>
  </w:docVars>
  <w:rsids>
    <w:rsidRoot w:val="00810094"/>
    <w:rsid w:val="000016DE"/>
    <w:rsid w:val="00013C6E"/>
    <w:rsid w:val="00020868"/>
    <w:rsid w:val="00032C41"/>
    <w:rsid w:val="000A7985"/>
    <w:rsid w:val="00170902"/>
    <w:rsid w:val="0018291D"/>
    <w:rsid w:val="001B4C16"/>
    <w:rsid w:val="001D6042"/>
    <w:rsid w:val="001E2EE8"/>
    <w:rsid w:val="002A75E9"/>
    <w:rsid w:val="002B6A64"/>
    <w:rsid w:val="003157BC"/>
    <w:rsid w:val="003B720A"/>
    <w:rsid w:val="003D60B6"/>
    <w:rsid w:val="003E50EF"/>
    <w:rsid w:val="0045329B"/>
    <w:rsid w:val="004A4A34"/>
    <w:rsid w:val="004B1F66"/>
    <w:rsid w:val="00501FB5"/>
    <w:rsid w:val="00505317"/>
    <w:rsid w:val="00523904"/>
    <w:rsid w:val="0053020D"/>
    <w:rsid w:val="0056575A"/>
    <w:rsid w:val="00565D6A"/>
    <w:rsid w:val="00584A8B"/>
    <w:rsid w:val="00591327"/>
    <w:rsid w:val="005A3616"/>
    <w:rsid w:val="005F4DA5"/>
    <w:rsid w:val="0060000A"/>
    <w:rsid w:val="006324AA"/>
    <w:rsid w:val="00650241"/>
    <w:rsid w:val="006B2488"/>
    <w:rsid w:val="006B4C40"/>
    <w:rsid w:val="006E2585"/>
    <w:rsid w:val="00722844"/>
    <w:rsid w:val="007317F8"/>
    <w:rsid w:val="00785B3A"/>
    <w:rsid w:val="007925AB"/>
    <w:rsid w:val="00810094"/>
    <w:rsid w:val="008A69AF"/>
    <w:rsid w:val="008D39F2"/>
    <w:rsid w:val="008D56D9"/>
    <w:rsid w:val="009314C3"/>
    <w:rsid w:val="00957561"/>
    <w:rsid w:val="00962701"/>
    <w:rsid w:val="00963425"/>
    <w:rsid w:val="00972EC4"/>
    <w:rsid w:val="0097455C"/>
    <w:rsid w:val="00A3604E"/>
    <w:rsid w:val="00A741AE"/>
    <w:rsid w:val="00A77AFE"/>
    <w:rsid w:val="00BF6E19"/>
    <w:rsid w:val="00C15B4F"/>
    <w:rsid w:val="00C60BC0"/>
    <w:rsid w:val="00C66945"/>
    <w:rsid w:val="00CC6A2C"/>
    <w:rsid w:val="00CE1528"/>
    <w:rsid w:val="00CE4043"/>
    <w:rsid w:val="00D051C5"/>
    <w:rsid w:val="00D8059A"/>
    <w:rsid w:val="00D85069"/>
    <w:rsid w:val="00F05C20"/>
    <w:rsid w:val="00F22F1E"/>
    <w:rsid w:val="00F61A07"/>
    <w:rsid w:val="00F65888"/>
    <w:rsid w:val="00FB59DD"/>
    <w:rsid w:val="01586259"/>
    <w:rsid w:val="017E3114"/>
    <w:rsid w:val="09120680"/>
    <w:rsid w:val="0E720046"/>
    <w:rsid w:val="12BB35DA"/>
    <w:rsid w:val="12DE5A77"/>
    <w:rsid w:val="142606E3"/>
    <w:rsid w:val="15D8055B"/>
    <w:rsid w:val="178A1A2F"/>
    <w:rsid w:val="18472C3C"/>
    <w:rsid w:val="18B64574"/>
    <w:rsid w:val="1A6C1BBA"/>
    <w:rsid w:val="1EA9594B"/>
    <w:rsid w:val="20145022"/>
    <w:rsid w:val="260D702A"/>
    <w:rsid w:val="32166D38"/>
    <w:rsid w:val="34230A2B"/>
    <w:rsid w:val="37954057"/>
    <w:rsid w:val="39335AF7"/>
    <w:rsid w:val="3CDC5FD9"/>
    <w:rsid w:val="3D7BB0A7"/>
    <w:rsid w:val="3F7F8FE0"/>
    <w:rsid w:val="3FB4410F"/>
    <w:rsid w:val="40F167F2"/>
    <w:rsid w:val="41744E51"/>
    <w:rsid w:val="43D46710"/>
    <w:rsid w:val="467C4DAF"/>
    <w:rsid w:val="4B6202EC"/>
    <w:rsid w:val="4D904369"/>
    <w:rsid w:val="4DEB1EB2"/>
    <w:rsid w:val="4F9B1C34"/>
    <w:rsid w:val="52214A5D"/>
    <w:rsid w:val="558E1784"/>
    <w:rsid w:val="584E7C2E"/>
    <w:rsid w:val="600E24C6"/>
    <w:rsid w:val="60F80378"/>
    <w:rsid w:val="620A5288"/>
    <w:rsid w:val="67F84E9C"/>
    <w:rsid w:val="7024708E"/>
    <w:rsid w:val="71571FBA"/>
    <w:rsid w:val="72E06F88"/>
    <w:rsid w:val="75344C9B"/>
    <w:rsid w:val="77D54EA5"/>
    <w:rsid w:val="7C0E2305"/>
    <w:rsid w:val="7CE45075"/>
    <w:rsid w:val="B3FF6E31"/>
    <w:rsid w:val="D7D5743C"/>
    <w:rsid w:val="FFDD9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rPr>
      <w:sz w:val="20"/>
      <w:szCs w:val="20"/>
    </w:rPr>
  </w:style>
  <w:style w:type="paragraph" w:styleId="3">
    <w:name w:val="Salutation"/>
    <w:basedOn w:val="1"/>
    <w:next w:val="1"/>
    <w:link w:val="26"/>
    <w:unhideWhenUsed/>
    <w:qFormat/>
    <w:uiPriority w:val="99"/>
    <w:rPr>
      <w:rFonts w:cs="仿宋_GB2312" w:asciiTheme="minorEastAsia" w:hAnsiTheme="minorEastAsia"/>
      <w:sz w:val="20"/>
      <w:szCs w:val="20"/>
      <w:lang w:eastAsia="zh-CN"/>
    </w:rPr>
  </w:style>
  <w:style w:type="paragraph" w:styleId="4">
    <w:name w:val="Closing"/>
    <w:basedOn w:val="1"/>
    <w:link w:val="27"/>
    <w:unhideWhenUsed/>
    <w:qFormat/>
    <w:uiPriority w:val="99"/>
    <w:pPr>
      <w:ind w:left="100" w:leftChars="2100"/>
    </w:pPr>
    <w:rPr>
      <w:rFonts w:cs="仿宋_GB2312" w:asciiTheme="minorEastAsia" w:hAnsiTheme="minorEastAsia"/>
      <w:sz w:val="20"/>
      <w:szCs w:val="20"/>
      <w:lang w:eastAsia="zh-CN"/>
    </w:rPr>
  </w:style>
  <w:style w:type="paragraph" w:styleId="5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320"/>
        <w:tab w:val="right" w:pos="8640"/>
      </w:tabs>
    </w:pPr>
  </w:style>
  <w:style w:type="paragraph" w:styleId="7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after="100"/>
    </w:pPr>
    <w:rPr>
      <w:rFonts w:cs="Arial Unicode MS"/>
      <w:color w:val="000000"/>
      <w:u w:color="000000"/>
      <w:lang w:eastAsia="zh-CN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qFormat/>
    <w:uiPriority w:val="0"/>
    <w:rPr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customStyle="1" w:styleId="15">
    <w:name w:val="Body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it-IT" w:eastAsia="zh-CN" w:bidi="ar-SA"/>
    </w:rPr>
  </w:style>
  <w:style w:type="paragraph" w:customStyle="1" w:styleId="16">
    <w:name w:val="Heading"/>
    <w:next w:val="15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Calibri" w:cs="Calibri"/>
      <w:b/>
      <w:bCs/>
      <w:color w:val="000000"/>
      <w:kern w:val="44"/>
      <w:sz w:val="44"/>
      <w:szCs w:val="44"/>
      <w:u w:color="000000"/>
      <w:lang w:val="de-DE" w:eastAsia="zh-CN" w:bidi="ar-SA"/>
    </w:rPr>
  </w:style>
  <w:style w:type="paragraph" w:customStyle="1" w:styleId="17">
    <w:name w:val="Normale2"/>
    <w:qFormat/>
    <w:uiPriority w:val="0"/>
    <w:pPr>
      <w:widowControl w:val="0"/>
      <w:jc w:val="both"/>
    </w:pPr>
    <w:rPr>
      <w:rFonts w:ascii="Cambria" w:hAnsi="Cambria" w:eastAsia="Cambria" w:cs="Cambria"/>
      <w:color w:val="000000"/>
      <w:sz w:val="24"/>
      <w:szCs w:val="24"/>
      <w:u w:color="000000"/>
      <w:lang w:val="it-IT" w:eastAsia="zh-CN" w:bidi="ar-SA"/>
    </w:rPr>
  </w:style>
  <w:style w:type="paragraph" w:customStyle="1" w:styleId="18">
    <w:name w:val="Default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9">
    <w:name w:val="None"/>
    <w:qFormat/>
    <w:uiPriority w:val="0"/>
  </w:style>
  <w:style w:type="character" w:customStyle="1" w:styleId="20">
    <w:name w:val="Hyperlink.0"/>
    <w:basedOn w:val="19"/>
    <w:qFormat/>
    <w:uiPriority w:val="0"/>
    <w:rPr>
      <w:rFonts w:ascii="Trebuchet MS" w:hAnsi="Trebuchet MS" w:eastAsia="Trebuchet MS" w:cs="Trebuchet MS"/>
      <w:lang w:val="zh-TW" w:eastAsia="zh-TW"/>
    </w:rPr>
  </w:style>
  <w:style w:type="character" w:customStyle="1" w:styleId="21">
    <w:name w:val="批注文字 字符"/>
    <w:basedOn w:val="11"/>
    <w:link w:val="2"/>
    <w:semiHidden/>
    <w:qFormat/>
    <w:uiPriority w:val="99"/>
    <w:rPr>
      <w:lang w:eastAsia="en-US"/>
    </w:rPr>
  </w:style>
  <w:style w:type="character" w:customStyle="1" w:styleId="22">
    <w:name w:val="批注框文本 字符"/>
    <w:basedOn w:val="11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23">
    <w:name w:val="页脚 字符"/>
    <w:basedOn w:val="11"/>
    <w:link w:val="6"/>
    <w:qFormat/>
    <w:uiPriority w:val="99"/>
    <w:rPr>
      <w:sz w:val="24"/>
      <w:szCs w:val="24"/>
      <w:lang w:eastAsia="en-US"/>
    </w:rPr>
  </w:style>
  <w:style w:type="character" w:customStyle="1" w:styleId="24">
    <w:name w:val="apple-converted-space"/>
    <w:basedOn w:val="11"/>
    <w:qFormat/>
    <w:uiPriority w:val="0"/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称呼 字符"/>
    <w:basedOn w:val="11"/>
    <w:link w:val="3"/>
    <w:qFormat/>
    <w:uiPriority w:val="99"/>
    <w:rPr>
      <w:rFonts w:cs="仿宋_GB2312" w:asciiTheme="minorEastAsia" w:hAnsiTheme="minorEastAsia"/>
    </w:rPr>
  </w:style>
  <w:style w:type="character" w:customStyle="1" w:styleId="27">
    <w:name w:val="结束语 字符"/>
    <w:basedOn w:val="11"/>
    <w:link w:val="4"/>
    <w:qFormat/>
    <w:uiPriority w:val="99"/>
    <w:rPr>
      <w:rFonts w:cs="仿宋_GB2312" w:asciiTheme="minorEastAsia" w:hAnsiTheme="minorEastAsia"/>
    </w:rPr>
  </w:style>
  <w:style w:type="character" w:customStyle="1" w:styleId="2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61262-9421-4AA8-9489-465AD0E16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91</Characters>
  <Lines>9</Lines>
  <Paragraphs>2</Paragraphs>
  <TotalTime>153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2024-10-09T04:16:00Z</dcterms:created>
  <dc:creator>DC</dc:creator>
  <cp:lastModifiedBy>喜乐</cp:lastModifiedBy>
  <cp:lastPrinted>2018-01-25T01:46:00Z</cp:lastPrinted>
  <dcterms:modified xsi:type="dcterms:W3CDTF">2025-10-10T03:09:17Z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F385B8D5768B4FD08034FBD327DFEA4F_13</vt:lpwstr>
  </property>
  <property fmtid="{D5CDD505-2E9C-101B-9397-08002B2CF9AE}" pid="4" name="KSOTemplateDocerSaveRecord">
    <vt:lpwstr>eyJoZGlkIjoiZTU2YWM0OWRlNGNkMTFhMTk2MTljMDlmNjFmOTIyYjQiLCJ1c2VySWQiOiI4MDIwMDI2MjIifQ==</vt:lpwstr>
  </property>
</Properties>
</file>